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612C8" w:rsidRDefault="00B612C8">
      <w:pPr>
        <w:jc w:val="right"/>
        <w:rPr>
          <w:rFonts w:ascii="Arial" w:eastAsia="Times New Roman" w:hAnsi="Arial" w:cs="Arial"/>
          <w:sz w:val="20"/>
          <w:szCs w:val="20"/>
        </w:rPr>
      </w:pPr>
      <w:r w:rsidRPr="00B612C8">
        <w:rPr>
          <w:rFonts w:ascii="Arial" w:eastAsia="Times New Roman" w:hAnsi="Arial" w:cs="Arial"/>
          <w:noProof/>
          <w:sz w:val="20"/>
          <w:szCs w:val="20"/>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B612C8" w:rsidRDefault="00B612C8" w:rsidP="00B612C8">
      <w:pPr>
        <w:divId w:val="1722753045"/>
        <w:rPr>
          <w:rFonts w:ascii="Arial" w:hAnsi="Arial" w:cs="Arial"/>
          <w:sz w:val="20"/>
          <w:szCs w:val="20"/>
        </w:rPr>
      </w:pPr>
      <w:r w:rsidRPr="00B612C8">
        <w:rPr>
          <w:rFonts w:ascii="Arial" w:eastAsia="Times New Roman" w:hAnsi="Arial" w:cs="Arial"/>
          <w:b/>
          <w:bCs/>
          <w:sz w:val="20"/>
          <w:szCs w:val="20"/>
        </w:rPr>
        <w:t>Post-hbo opleiding forensische psychiatrie</w:t>
      </w:r>
      <w:r w:rsidRPr="00B612C8">
        <w:rPr>
          <w:rFonts w:ascii="Arial" w:eastAsia="Times New Roman" w:hAnsi="Arial" w:cs="Arial"/>
          <w:sz w:val="20"/>
          <w:szCs w:val="20"/>
        </w:rPr>
        <w:br/>
      </w:r>
      <w:r>
        <w:rPr>
          <w:rFonts w:ascii="Arial" w:hAnsi="Arial" w:cs="Arial"/>
          <w:sz w:val="20"/>
          <w:szCs w:val="20"/>
        </w:rPr>
        <w:br/>
      </w:r>
      <w:r w:rsidRPr="00B612C8">
        <w:rPr>
          <w:rFonts w:ascii="Arial" w:hAnsi="Arial" w:cs="Arial"/>
          <w:sz w:val="20"/>
          <w:szCs w:val="20"/>
        </w:rPr>
        <w:t>Het werken in de forensische psychiatrie verschilt op wezenlijke punten van het werken in de reguliere hulpverlening. Het vereist een specifieke benadering en deskundigheid. Hulpverlening binnen een justitieel kader heeft gevolg</w:t>
      </w:r>
      <w:r w:rsidRPr="00B612C8">
        <w:rPr>
          <w:rFonts w:ascii="Arial" w:hAnsi="Arial" w:cs="Arial"/>
          <w:sz w:val="20"/>
          <w:szCs w:val="20"/>
        </w:rPr>
        <w:t xml:space="preserve">en voor de doelstelling van de hulpverlening, voor het methodisch handelen en voor de verantwoording die over de hulpverlening moet worden afgelegd. Het vraagt om integrale, </w:t>
      </w:r>
      <w:proofErr w:type="spellStart"/>
      <w:r w:rsidRPr="00B612C8">
        <w:rPr>
          <w:rFonts w:ascii="Arial" w:hAnsi="Arial" w:cs="Arial"/>
          <w:sz w:val="20"/>
          <w:szCs w:val="20"/>
        </w:rPr>
        <w:t>sectoroverschrijdende</w:t>
      </w:r>
      <w:proofErr w:type="spellEnd"/>
      <w:r w:rsidRPr="00B612C8">
        <w:rPr>
          <w:rFonts w:ascii="Arial" w:hAnsi="Arial" w:cs="Arial"/>
          <w:sz w:val="20"/>
          <w:szCs w:val="20"/>
        </w:rPr>
        <w:t xml:space="preserve"> samenwerking. In deze opleiding ontwikkel je de benodigde co</w:t>
      </w:r>
      <w:r w:rsidRPr="00B612C8">
        <w:rPr>
          <w:rFonts w:ascii="Arial" w:hAnsi="Arial" w:cs="Arial"/>
          <w:sz w:val="20"/>
          <w:szCs w:val="20"/>
        </w:rPr>
        <w:t xml:space="preserve">mpetenties in het forensisch psychiatrisch werken. Daarnaast is de opleiding er op gericht om informatie-uitwisseling en nauwere samenwerking tussen medewerkers van de instellingen op gang te brengen. De leergebieden die worden behandeld zijn: psychiatrie </w:t>
      </w:r>
      <w:r w:rsidRPr="00B612C8">
        <w:rPr>
          <w:rFonts w:ascii="Arial" w:hAnsi="Arial" w:cs="Arial"/>
          <w:sz w:val="20"/>
          <w:szCs w:val="20"/>
        </w:rPr>
        <w:t>en delict, risicotaxatie, juridische aspecten van forensisch werken en beroepsmatig en methodisch handelen.</w:t>
      </w:r>
    </w:p>
    <w:p w:rsidR="00B612C8" w:rsidRDefault="00B612C8">
      <w:pPr>
        <w:rPr>
          <w:rFonts w:ascii="Arial" w:eastAsia="Times New Roman" w:hAnsi="Arial" w:cs="Arial"/>
          <w:sz w:val="20"/>
          <w:szCs w:val="20"/>
        </w:rPr>
      </w:pPr>
      <w:r w:rsidRPr="00B612C8">
        <w:rPr>
          <w:rFonts w:ascii="Arial" w:eastAsia="Times New Roman" w:hAnsi="Arial" w:cs="Arial"/>
          <w:sz w:val="20"/>
          <w:szCs w:val="20"/>
        </w:rPr>
        <w:br/>
      </w:r>
      <w:r w:rsidRPr="00B612C8">
        <w:rPr>
          <w:rFonts w:ascii="Arial" w:eastAsia="Times New Roman" w:hAnsi="Arial" w:cs="Arial"/>
          <w:b/>
          <w:bCs/>
          <w:sz w:val="20"/>
          <w:szCs w:val="20"/>
        </w:rPr>
        <w:t>Doel</w:t>
      </w:r>
      <w:r w:rsidRPr="00B612C8">
        <w:rPr>
          <w:rFonts w:ascii="Arial" w:eastAsia="Times New Roman" w:hAnsi="Arial" w:cs="Arial"/>
          <w:sz w:val="20"/>
          <w:szCs w:val="20"/>
        </w:rPr>
        <w:br/>
        <w:t>Het werken in de forensische psychiatrie vereist kennis en doelgericht handelen. Dit handelen vraagt bij uitstek om een integratie van kennis</w:t>
      </w:r>
      <w:r w:rsidRPr="00B612C8">
        <w:rPr>
          <w:rFonts w:ascii="Arial" w:eastAsia="Times New Roman" w:hAnsi="Arial" w:cs="Arial"/>
          <w:sz w:val="20"/>
          <w:szCs w:val="20"/>
        </w:rPr>
        <w:t>, vaardigheden en een professionele attitude. Doel van de opleiding is het verder ontwikkelen van de benodigde competenties in het forensisch psychiatrisch werken. Daarnaast wordt ook beoogd dat er informatie-uitwisseling en nauwere samenwerking tussen med</w:t>
      </w:r>
      <w:r w:rsidRPr="00B612C8">
        <w:rPr>
          <w:rFonts w:ascii="Arial" w:eastAsia="Times New Roman" w:hAnsi="Arial" w:cs="Arial"/>
          <w:sz w:val="20"/>
          <w:szCs w:val="20"/>
        </w:rPr>
        <w:t>ewerkers van de instellingen op gang gebracht wordt.</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Fonts w:ascii="Arial" w:eastAsia="Times New Roman" w:hAnsi="Arial" w:cs="Arial"/>
          <w:b/>
          <w:bCs/>
          <w:sz w:val="20"/>
          <w:szCs w:val="20"/>
        </w:rPr>
        <w:t>Doelgroep</w:t>
      </w:r>
      <w:r w:rsidRPr="00B612C8">
        <w:rPr>
          <w:rFonts w:ascii="Arial" w:eastAsia="Times New Roman" w:hAnsi="Arial" w:cs="Arial"/>
          <w:sz w:val="20"/>
          <w:szCs w:val="20"/>
        </w:rPr>
        <w:br/>
        <w:t xml:space="preserve">Verpleegkundig specialist, Sociaal psychiatrisch verpleegkundige, Hbo-verpleegkundige, Sociaal pedagogisch hulpverlener, Maatschappelijk werker en </w:t>
      </w:r>
      <w:proofErr w:type="spellStart"/>
      <w:r w:rsidRPr="00B612C8">
        <w:rPr>
          <w:rFonts w:ascii="Arial" w:eastAsia="Times New Roman" w:hAnsi="Arial" w:cs="Arial"/>
          <w:sz w:val="20"/>
          <w:szCs w:val="20"/>
        </w:rPr>
        <w:t>Vaktherapeut</w:t>
      </w:r>
      <w:proofErr w:type="spellEnd"/>
      <w:r w:rsidRPr="00B612C8">
        <w:rPr>
          <w:rFonts w:ascii="Arial" w:eastAsia="Times New Roman" w:hAnsi="Arial" w:cs="Arial"/>
          <w:sz w:val="20"/>
          <w:szCs w:val="20"/>
        </w:rPr>
        <w:br/>
      </w:r>
      <w:r w:rsidRPr="00B612C8">
        <w:rPr>
          <w:rFonts w:ascii="Arial" w:eastAsia="Times New Roman" w:hAnsi="Arial" w:cs="Arial"/>
          <w:sz w:val="20"/>
          <w:szCs w:val="20"/>
        </w:rPr>
        <w:br/>
        <w:t>Professionals die in hun dageli</w:t>
      </w:r>
      <w:r w:rsidRPr="00B612C8">
        <w:rPr>
          <w:rFonts w:ascii="Arial" w:eastAsia="Times New Roman" w:hAnsi="Arial" w:cs="Arial"/>
          <w:sz w:val="20"/>
          <w:szCs w:val="20"/>
        </w:rPr>
        <w:t xml:space="preserve">jkse werk in aanraking komen met volwassenen met psychische stoornissen of problemen, veelal binnen een juridisch kader maar soms ook vrijwillig ter preventie van </w:t>
      </w:r>
      <w:proofErr w:type="spellStart"/>
      <w:r w:rsidRPr="00B612C8">
        <w:rPr>
          <w:rStyle w:val="scayt-misspell-word"/>
          <w:rFonts w:ascii="Arial" w:eastAsia="Times New Roman" w:hAnsi="Arial" w:cs="Arial"/>
          <w:sz w:val="20"/>
          <w:szCs w:val="20"/>
        </w:rPr>
        <w:t>delictgedrag</w:t>
      </w:r>
      <w:proofErr w:type="spellEnd"/>
      <w:r w:rsidRPr="00B612C8">
        <w:rPr>
          <w:rFonts w:ascii="Arial" w:eastAsia="Times New Roman" w:hAnsi="Arial" w:cs="Arial"/>
          <w:sz w:val="20"/>
          <w:szCs w:val="20"/>
        </w:rPr>
        <w:t xml:space="preserve">. Bijvoorbeeld </w:t>
      </w:r>
      <w:r w:rsidRPr="00B612C8">
        <w:rPr>
          <w:rStyle w:val="scayt-misspell-word"/>
          <w:rFonts w:ascii="Arial" w:eastAsia="Times New Roman" w:hAnsi="Arial" w:cs="Arial"/>
          <w:sz w:val="20"/>
          <w:szCs w:val="20"/>
        </w:rPr>
        <w:t>sociotherapeuten</w:t>
      </w:r>
      <w:r w:rsidRPr="00B612C8">
        <w:rPr>
          <w:rFonts w:ascii="Arial" w:eastAsia="Times New Roman" w:hAnsi="Arial" w:cs="Arial"/>
          <w:sz w:val="20"/>
          <w:szCs w:val="20"/>
        </w:rPr>
        <w:t>, verpleegkundigen, activiteitenbegeleiders, maats</w:t>
      </w:r>
      <w:r w:rsidRPr="00B612C8">
        <w:rPr>
          <w:rFonts w:ascii="Arial" w:eastAsia="Times New Roman" w:hAnsi="Arial" w:cs="Arial"/>
          <w:sz w:val="20"/>
          <w:szCs w:val="20"/>
        </w:rPr>
        <w:t xml:space="preserve">chappelijk werkers, </w:t>
      </w:r>
      <w:r w:rsidRPr="00B612C8">
        <w:rPr>
          <w:rStyle w:val="scayt-misspell-word"/>
          <w:rFonts w:ascii="Arial" w:eastAsia="Times New Roman" w:hAnsi="Arial" w:cs="Arial"/>
          <w:sz w:val="20"/>
          <w:szCs w:val="20"/>
        </w:rPr>
        <w:t>reclasseringswerkers</w:t>
      </w:r>
      <w:r w:rsidRPr="00B612C8">
        <w:rPr>
          <w:rFonts w:ascii="Arial" w:eastAsia="Times New Roman" w:hAnsi="Arial" w:cs="Arial"/>
          <w:sz w:val="20"/>
          <w:szCs w:val="20"/>
        </w:rPr>
        <w:t>, medewerkers werkzaam bij justitiële instellingen, maatschappelijke opvang en begeleiding. Een vooropleiding op hbo-niveau is vereist.</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Fonts w:ascii="Arial" w:eastAsia="Times New Roman" w:hAnsi="Arial" w:cs="Arial"/>
          <w:b/>
          <w:bCs/>
          <w:sz w:val="20"/>
          <w:szCs w:val="20"/>
        </w:rPr>
        <w:t>Inhoud</w:t>
      </w:r>
      <w:r w:rsidRPr="00B612C8">
        <w:rPr>
          <w:rFonts w:ascii="Arial" w:eastAsia="Times New Roman" w:hAnsi="Arial" w:cs="Arial"/>
          <w:sz w:val="20"/>
          <w:szCs w:val="20"/>
        </w:rPr>
        <w:br/>
        <w:t>De uitvoering van de opleiding ligt in handen van gespecialiseerde docen</w:t>
      </w:r>
      <w:r w:rsidRPr="00B612C8">
        <w:rPr>
          <w:rFonts w:ascii="Arial" w:eastAsia="Times New Roman" w:hAnsi="Arial" w:cs="Arial"/>
          <w:sz w:val="20"/>
          <w:szCs w:val="20"/>
        </w:rPr>
        <w:t>ten uit de praktijk, die in staat zijn om een inspirerende leeromgeving vorm te geven. De opleiding omvat 20 lesdagen, verdeeld over de volgende leergebieden:</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Style w:val="Nadruk"/>
          <w:rFonts w:ascii="Arial" w:eastAsia="Times New Roman" w:hAnsi="Arial" w:cs="Arial"/>
          <w:sz w:val="20"/>
          <w:szCs w:val="20"/>
        </w:rPr>
        <w:t>Psychiatrie en delict</w:t>
      </w:r>
      <w:r w:rsidRPr="00B612C8">
        <w:rPr>
          <w:rFonts w:ascii="Arial" w:eastAsia="Times New Roman" w:hAnsi="Arial" w:cs="Arial"/>
          <w:sz w:val="20"/>
          <w:szCs w:val="20"/>
        </w:rPr>
        <w:br/>
        <w:t xml:space="preserve">Je vergroot je kennis op het gebied van psychiatrie en </w:t>
      </w:r>
      <w:proofErr w:type="spellStart"/>
      <w:r w:rsidRPr="00B612C8">
        <w:rPr>
          <w:rFonts w:ascii="Arial" w:eastAsia="Times New Roman" w:hAnsi="Arial" w:cs="Arial"/>
          <w:sz w:val="20"/>
          <w:szCs w:val="20"/>
        </w:rPr>
        <w:t>delictgedrag</w:t>
      </w:r>
      <w:proofErr w:type="spellEnd"/>
      <w:r w:rsidRPr="00B612C8">
        <w:rPr>
          <w:rFonts w:ascii="Arial" w:eastAsia="Times New Roman" w:hAnsi="Arial" w:cs="Arial"/>
          <w:sz w:val="20"/>
          <w:szCs w:val="20"/>
        </w:rPr>
        <w:t>. Er wo</w:t>
      </w:r>
      <w:r w:rsidRPr="00B612C8">
        <w:rPr>
          <w:rFonts w:ascii="Arial" w:eastAsia="Times New Roman" w:hAnsi="Arial" w:cs="Arial"/>
          <w:sz w:val="20"/>
          <w:szCs w:val="20"/>
        </w:rPr>
        <w:t xml:space="preserve">rdt ingegaan op de verschillende relevante stoornissen, hun verschijningsvorm en de herkenning van ziektebeelden. Er wordt een koppeling gemaakt naar de kenmerken die kunnen samenhangen met </w:t>
      </w:r>
      <w:proofErr w:type="spellStart"/>
      <w:r w:rsidRPr="00B612C8">
        <w:rPr>
          <w:rFonts w:ascii="Arial" w:eastAsia="Times New Roman" w:hAnsi="Arial" w:cs="Arial"/>
          <w:sz w:val="20"/>
          <w:szCs w:val="20"/>
        </w:rPr>
        <w:t>delictgedrag</w:t>
      </w:r>
      <w:proofErr w:type="spellEnd"/>
      <w:r w:rsidRPr="00B612C8">
        <w:rPr>
          <w:rFonts w:ascii="Arial" w:eastAsia="Times New Roman" w:hAnsi="Arial" w:cs="Arial"/>
          <w:sz w:val="20"/>
          <w:szCs w:val="20"/>
        </w:rPr>
        <w:t xml:space="preserve"> en de behandeling ervan. Er is aandacht voor het afst</w:t>
      </w:r>
      <w:r w:rsidRPr="00B612C8">
        <w:rPr>
          <w:rFonts w:ascii="Arial" w:eastAsia="Times New Roman" w:hAnsi="Arial" w:cs="Arial"/>
          <w:sz w:val="20"/>
          <w:szCs w:val="20"/>
        </w:rPr>
        <w:t>emmen van jouw eigen handelen daarop en het inschatten van de mogelijkheden en beperkingen van cliënten.</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Style w:val="Nadruk"/>
          <w:rFonts w:ascii="Arial" w:eastAsia="Times New Roman" w:hAnsi="Arial" w:cs="Arial"/>
          <w:sz w:val="20"/>
          <w:szCs w:val="20"/>
        </w:rPr>
        <w:t>Risicotaxatie</w:t>
      </w:r>
      <w:r w:rsidRPr="00B612C8">
        <w:rPr>
          <w:rFonts w:ascii="Arial" w:eastAsia="Times New Roman" w:hAnsi="Arial" w:cs="Arial"/>
          <w:sz w:val="20"/>
          <w:szCs w:val="20"/>
        </w:rPr>
        <w:br/>
        <w:t>Het inschatten van direct en toekomstig gevaar van de cliënt voor zichzelf of voor anderen staat centraal. Je leert mede op grond van ke</w:t>
      </w:r>
      <w:r w:rsidRPr="00B612C8">
        <w:rPr>
          <w:rFonts w:ascii="Arial" w:eastAsia="Times New Roman" w:hAnsi="Arial" w:cs="Arial"/>
          <w:sz w:val="20"/>
          <w:szCs w:val="20"/>
        </w:rPr>
        <w:t>nnis vanuit het voorgaande blok relevante risicofactoren te herkennen en deze te plaatsen en hanteren binnen risicomanagement en signaleringsplannen.</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Style w:val="Nadruk"/>
          <w:rFonts w:ascii="Arial" w:eastAsia="Times New Roman" w:hAnsi="Arial" w:cs="Arial"/>
          <w:sz w:val="20"/>
          <w:szCs w:val="20"/>
        </w:rPr>
        <w:t>Juridische aspecten van forensisch werk</w:t>
      </w:r>
      <w:r w:rsidRPr="00B612C8">
        <w:rPr>
          <w:rFonts w:ascii="Arial" w:eastAsia="Times New Roman" w:hAnsi="Arial" w:cs="Arial"/>
          <w:sz w:val="20"/>
          <w:szCs w:val="20"/>
        </w:rPr>
        <w:br/>
        <w:t>Je leert om te gaan met het spanningsveld tussen het juridische d</w:t>
      </w:r>
      <w:r w:rsidRPr="00B612C8">
        <w:rPr>
          <w:rFonts w:ascii="Arial" w:eastAsia="Times New Roman" w:hAnsi="Arial" w:cs="Arial"/>
          <w:sz w:val="20"/>
          <w:szCs w:val="20"/>
        </w:rPr>
        <w:t>enken (sterk gebaseerd op feiten) en het sociaal-agogisch denken (sterk gericht op gedrag, cognities en emoties). Er wordt ingegaan op de sociale kaart van het forensisch werkveld, de rechtsgang die de cliënt doorloopt, en de rechtspositie van de cliënt en</w:t>
      </w:r>
      <w:r w:rsidRPr="00B612C8">
        <w:rPr>
          <w:rFonts w:ascii="Arial" w:eastAsia="Times New Roman" w:hAnsi="Arial" w:cs="Arial"/>
          <w:sz w:val="20"/>
          <w:szCs w:val="20"/>
        </w:rPr>
        <w:t xml:space="preserve"> die van de hulpverlener ten opzichte van de cliënt en de maatschappij. </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Style w:val="Nadruk"/>
          <w:rFonts w:ascii="Arial" w:eastAsia="Times New Roman" w:hAnsi="Arial" w:cs="Arial"/>
          <w:sz w:val="20"/>
          <w:szCs w:val="20"/>
        </w:rPr>
        <w:t>Beroepsmatig en methodisch werken</w:t>
      </w:r>
      <w:r w:rsidRPr="00B612C8">
        <w:rPr>
          <w:rFonts w:ascii="Arial" w:eastAsia="Times New Roman" w:hAnsi="Arial" w:cs="Arial"/>
          <w:sz w:val="20"/>
          <w:szCs w:val="20"/>
        </w:rPr>
        <w:br/>
        <w:t>Dit leergebied is sterk gericht op het verder ontwikkelen van jouw professionele vaardigheden en houding. Er wordt aandacht besteed aan het afstemme</w:t>
      </w:r>
      <w:r w:rsidRPr="00B612C8">
        <w:rPr>
          <w:rFonts w:ascii="Arial" w:eastAsia="Times New Roman" w:hAnsi="Arial" w:cs="Arial"/>
          <w:sz w:val="20"/>
          <w:szCs w:val="20"/>
        </w:rPr>
        <w:t>n van je eigen handelen in de omgang met specifieke doelgroepen; denk aan cultuurspecifieke aspecten en (licht) verstandelijk beperkten. Je leert om te gaan met je eigen emoties in het werk, zowel naar collega’s als naar de cliënt. Ook leer je methodisch z</w:t>
      </w:r>
      <w:r w:rsidRPr="00B612C8">
        <w:rPr>
          <w:rFonts w:ascii="Arial" w:eastAsia="Times New Roman" w:hAnsi="Arial" w:cs="Arial"/>
          <w:sz w:val="20"/>
          <w:szCs w:val="20"/>
        </w:rPr>
        <w:t>owel aan je eigen leerdoelen te werken als dit te koppelen aan het werk met jouw cliënten. Thema’s als afstand/nabijheid, groepsdynamica, conflicthantering en werken in een team komen aan de orde.</w:t>
      </w:r>
      <w:r w:rsidRPr="00B612C8">
        <w:rPr>
          <w:rFonts w:ascii="Arial" w:eastAsia="Times New Roman" w:hAnsi="Arial" w:cs="Arial"/>
          <w:sz w:val="20"/>
          <w:szCs w:val="20"/>
        </w:rPr>
        <w:br/>
      </w:r>
    </w:p>
    <w:p w:rsidR="00000000" w:rsidRPr="00B612C8" w:rsidRDefault="00B612C8">
      <w:pPr>
        <w:rPr>
          <w:rFonts w:ascii="Arial" w:eastAsia="Times New Roman" w:hAnsi="Arial" w:cs="Arial"/>
          <w:sz w:val="20"/>
          <w:szCs w:val="20"/>
        </w:rPr>
      </w:pPr>
      <w:bookmarkStart w:id="0" w:name="_GoBack"/>
      <w:bookmarkEnd w:id="0"/>
      <w:r w:rsidRPr="00B612C8">
        <w:rPr>
          <w:rFonts w:ascii="Arial" w:eastAsia="Times New Roman" w:hAnsi="Arial" w:cs="Arial"/>
          <w:sz w:val="20"/>
          <w:szCs w:val="20"/>
        </w:rPr>
        <w:lastRenderedPageBreak/>
        <w:br/>
        <w:t>Elk blok wordt afgesloten met intervisie in de vorm van ee</w:t>
      </w:r>
      <w:r w:rsidRPr="00B612C8">
        <w:rPr>
          <w:rFonts w:ascii="Arial" w:eastAsia="Times New Roman" w:hAnsi="Arial" w:cs="Arial"/>
          <w:sz w:val="20"/>
          <w:szCs w:val="20"/>
        </w:rPr>
        <w:t>n werkbezoek. De intervisiegroepen zullen bestaan uit personen die bij andere instellingen werkzaam zijn, zodat daadwerkelijk vier verschillende instellingen kunnen worden bezocht. Deze bezoeken worden door de deelnemers in onderling overleg gepland en zij</w:t>
      </w:r>
      <w:r w:rsidRPr="00B612C8">
        <w:rPr>
          <w:rFonts w:ascii="Arial" w:eastAsia="Times New Roman" w:hAnsi="Arial" w:cs="Arial"/>
          <w:sz w:val="20"/>
          <w:szCs w:val="20"/>
        </w:rPr>
        <w:t xml:space="preserve">n niet opgenomen in de geplande </w:t>
      </w:r>
      <w:proofErr w:type="spellStart"/>
      <w:r w:rsidRPr="00B612C8">
        <w:rPr>
          <w:rFonts w:ascii="Arial" w:eastAsia="Times New Roman" w:hAnsi="Arial" w:cs="Arial"/>
          <w:sz w:val="20"/>
          <w:szCs w:val="20"/>
        </w:rPr>
        <w:t>lesdata</w:t>
      </w:r>
      <w:proofErr w:type="spellEnd"/>
      <w:r w:rsidRPr="00B612C8">
        <w:rPr>
          <w:rFonts w:ascii="Arial" w:eastAsia="Times New Roman" w:hAnsi="Arial" w:cs="Arial"/>
          <w:sz w:val="20"/>
          <w:szCs w:val="20"/>
        </w:rPr>
        <w:t>.</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Fonts w:ascii="Arial" w:eastAsia="Times New Roman" w:hAnsi="Arial" w:cs="Arial"/>
          <w:b/>
          <w:bCs/>
          <w:sz w:val="20"/>
          <w:szCs w:val="20"/>
        </w:rPr>
        <w:t>Hoofdopleider</w:t>
      </w:r>
      <w:r w:rsidRPr="00B612C8">
        <w:rPr>
          <w:rFonts w:ascii="Arial" w:eastAsia="Times New Roman" w:hAnsi="Arial" w:cs="Arial"/>
          <w:sz w:val="20"/>
          <w:szCs w:val="20"/>
        </w:rPr>
        <w:br/>
        <w:t xml:space="preserve">dr. Petra Schaftenaar - Docent, onderzoeker en (project)manager in de (forensische) ggz; Eigenaar </w:t>
      </w:r>
      <w:proofErr w:type="spellStart"/>
      <w:r w:rsidRPr="00B612C8">
        <w:rPr>
          <w:rFonts w:ascii="Arial" w:eastAsia="Times New Roman" w:hAnsi="Arial" w:cs="Arial"/>
          <w:sz w:val="20"/>
          <w:szCs w:val="20"/>
        </w:rPr>
        <w:t>Metis</w:t>
      </w:r>
      <w:proofErr w:type="spellEnd"/>
      <w:r w:rsidRPr="00B612C8">
        <w:rPr>
          <w:rFonts w:ascii="Arial" w:eastAsia="Times New Roman" w:hAnsi="Arial" w:cs="Arial"/>
          <w:sz w:val="20"/>
          <w:szCs w:val="20"/>
        </w:rPr>
        <w:t xml:space="preserve"> Zorg</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Fonts w:ascii="Arial" w:eastAsia="Times New Roman" w:hAnsi="Arial" w:cs="Arial"/>
          <w:b/>
          <w:bCs/>
          <w:sz w:val="20"/>
          <w:szCs w:val="20"/>
        </w:rPr>
        <w:t>Certificaat</w:t>
      </w:r>
      <w:r w:rsidRPr="00B612C8">
        <w:rPr>
          <w:rFonts w:ascii="Arial" w:eastAsia="Times New Roman" w:hAnsi="Arial" w:cs="Arial"/>
          <w:sz w:val="20"/>
          <w:szCs w:val="20"/>
        </w:rPr>
        <w:br/>
      </w:r>
      <w:r w:rsidRPr="00B612C8">
        <w:rPr>
          <w:rFonts w:ascii="Arial" w:eastAsia="Times New Roman" w:hAnsi="Arial" w:cs="Arial"/>
          <w:sz w:val="20"/>
          <w:szCs w:val="20"/>
        </w:rPr>
        <w:t>Je ontvangt een certificaat indien je minimaal 90% aanwezig bent geweest en de opleiding met goed gevolg hebt afgerond.</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Fonts w:ascii="Arial" w:eastAsia="Times New Roman" w:hAnsi="Arial" w:cs="Arial"/>
          <w:b/>
          <w:bCs/>
          <w:sz w:val="20"/>
          <w:szCs w:val="20"/>
        </w:rPr>
        <w:t>Literatuur</w:t>
      </w:r>
      <w:r w:rsidRPr="00B612C8">
        <w:rPr>
          <w:rFonts w:ascii="Arial" w:eastAsia="Times New Roman" w:hAnsi="Arial" w:cs="Arial"/>
          <w:sz w:val="20"/>
          <w:szCs w:val="20"/>
        </w:rPr>
        <w:br/>
        <w:t>Je wordt z.s.m. geïnformeerd over de aan te schaffen literatuur.</w:t>
      </w:r>
      <w:r w:rsidRPr="00B612C8">
        <w:rPr>
          <w:rFonts w:ascii="Arial" w:eastAsia="Times New Roman" w:hAnsi="Arial" w:cs="Arial"/>
          <w:sz w:val="20"/>
          <w:szCs w:val="20"/>
        </w:rPr>
        <w:br/>
      </w:r>
      <w:r w:rsidRPr="00B612C8">
        <w:rPr>
          <w:rFonts w:ascii="Arial" w:eastAsia="Times New Roman" w:hAnsi="Arial" w:cs="Arial"/>
          <w:sz w:val="20"/>
          <w:szCs w:val="20"/>
        </w:rPr>
        <w:br/>
      </w:r>
      <w:r w:rsidRPr="00B612C8">
        <w:rPr>
          <w:rFonts w:ascii="Arial" w:eastAsia="Times New Roman" w:hAnsi="Arial" w:cs="Arial"/>
          <w:b/>
          <w:bCs/>
          <w:sz w:val="20"/>
          <w:szCs w:val="20"/>
        </w:rPr>
        <w:t>Meer informatie</w:t>
      </w:r>
      <w:r w:rsidRPr="00B612C8">
        <w:rPr>
          <w:rFonts w:ascii="Arial" w:eastAsia="Times New Roman" w:hAnsi="Arial" w:cs="Arial"/>
          <w:sz w:val="20"/>
          <w:szCs w:val="20"/>
        </w:rPr>
        <w:br/>
        <w:t>Kijk op www.rinogroep.nl voor meer en actu</w:t>
      </w:r>
      <w:r w:rsidRPr="00B612C8">
        <w:rPr>
          <w:rFonts w:ascii="Arial" w:eastAsia="Times New Roman" w:hAnsi="Arial" w:cs="Arial"/>
          <w:sz w:val="20"/>
          <w:szCs w:val="20"/>
        </w:rPr>
        <w:t>ele informatie of neem contact op met de infodesk via 030 230 84 50 of infodesk@rinogroep.nl.</w:t>
      </w:r>
    </w:p>
    <w:sectPr w:rsidR="00000000" w:rsidRPr="00B612C8">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612C8"/>
    <w:rsid w:val="00B61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5A931"/>
  <w15:chartTrackingRefBased/>
  <w15:docId w15:val="{890E5F4E-5F21-4F1D-9913-DCD74679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02487">
      <w:marLeft w:val="0"/>
      <w:marRight w:val="0"/>
      <w:marTop w:val="0"/>
      <w:marBottom w:val="0"/>
      <w:divBdr>
        <w:top w:val="none" w:sz="0" w:space="0" w:color="auto"/>
        <w:left w:val="none" w:sz="0" w:space="0" w:color="auto"/>
        <w:bottom w:val="none" w:sz="0" w:space="0" w:color="auto"/>
        <w:right w:val="none" w:sz="0" w:space="0" w:color="auto"/>
      </w:divBdr>
      <w:divsChild>
        <w:div w:id="1777408878">
          <w:marLeft w:val="0"/>
          <w:marRight w:val="0"/>
          <w:marTop w:val="0"/>
          <w:marBottom w:val="0"/>
          <w:divBdr>
            <w:top w:val="none" w:sz="0" w:space="0" w:color="auto"/>
            <w:left w:val="none" w:sz="0" w:space="0" w:color="auto"/>
            <w:bottom w:val="none" w:sz="0" w:space="0" w:color="auto"/>
            <w:right w:val="none" w:sz="0" w:space="0" w:color="auto"/>
          </w:divBdr>
          <w:divsChild>
            <w:div w:id="17227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2020-07-08T13:33:00Z</dcterms:created>
  <dcterms:modified xsi:type="dcterms:W3CDTF">2020-07-08T13:33:00Z</dcterms:modified>
</cp:coreProperties>
</file>